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86" w:rsidRDefault="00DC5613" w:rsidP="00EB214B">
      <w:pPr>
        <w:jc w:val="center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C5613">
        <w:rPr>
          <w:rFonts w:ascii="Times New Roman" w:hAnsi="Times New Roman" w:cs="Times New Roman"/>
          <w:b/>
          <w:sz w:val="24"/>
          <w:szCs w:val="24"/>
          <w:lang w:val="uk-UA" w:eastAsia="ru-RU"/>
        </w:rPr>
        <w:t>Тема:</w:t>
      </w:r>
      <w:r w:rsidRPr="00DC5613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="00CB2486" w:rsidRPr="00DC5613">
        <w:rPr>
          <w:rFonts w:ascii="Times New Roman" w:hAnsi="Times New Roman" w:cs="Times New Roman"/>
          <w:sz w:val="24"/>
          <w:szCs w:val="24"/>
          <w:lang w:eastAsia="ru-RU"/>
        </w:rPr>
        <w:t>Види ділових заходів, їх підготовка та проведення</w:t>
      </w:r>
      <w:r w:rsidR="00EB214B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</w:p>
    <w:p w:rsidR="00EB214B" w:rsidRDefault="00EB214B" w:rsidP="00EB214B">
      <w:pPr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EB214B">
        <w:rPr>
          <w:rFonts w:ascii="Times New Roman" w:hAnsi="Times New Roman" w:cs="Times New Roman"/>
          <w:b/>
          <w:sz w:val="24"/>
          <w:szCs w:val="24"/>
          <w:lang w:val="uk-UA" w:eastAsia="ru-RU"/>
        </w:rPr>
        <w:t>План</w:t>
      </w:r>
    </w:p>
    <w:p w:rsidR="00EB214B" w:rsidRDefault="00EB214B" w:rsidP="00EB214B">
      <w:pPr>
        <w:pStyle w:val="a7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Види ділових заходів, їх характеристика.</w:t>
      </w:r>
    </w:p>
    <w:p w:rsidR="00EB214B" w:rsidRPr="00EB214B" w:rsidRDefault="00EB214B" w:rsidP="00EB214B">
      <w:pPr>
        <w:pStyle w:val="a7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Особливості ділової культури країн світу.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Сьогодн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 xml:space="preserve"> жодна органiзацiя не може обiйтись без проведення дiлових заходiв. Адже кожний такий зах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 xml:space="preserve">д є ефективним iнструментом для досягнення певної мети i вирiшення поставлених завдань. Отже, i в дiяльностi секретаря-референта передбачається не тiльки органiзацiя роботи з документами, </w:t>
      </w:r>
      <w:proofErr w:type="gramStart"/>
      <w:r w:rsidRPr="00DC5613">
        <w:rPr>
          <w:color w:val="000000"/>
        </w:rPr>
        <w:t>а й</w:t>
      </w:r>
      <w:proofErr w:type="gramEnd"/>
      <w:r w:rsidRPr="00DC5613">
        <w:rPr>
          <w:color w:val="000000"/>
        </w:rPr>
        <w:t xml:space="preserve"> ряд заходiв, якi забезпечують вiдповiдний рiвень органiзацiї виробничого, адмiнiстративного i дiловиробничого процесу. Це, як правило, орган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зацiя та проведення виробничих нарад, зборiв, засiдань, дiлових переговорiв, презентацiй всерединi самої органiзацiї, а також участь певних пiдприємств в рядi заходiв колегiального характеру поза межами установи типу конференцiй, семiнарiв, симпозiумiв, прес-конференцiй та iн.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 xml:space="preserve">Деякi заходи вимагають документального забезпечення, що передбачає клопiтку та досить </w:t>
      </w:r>
      <w:proofErr w:type="gramStart"/>
      <w:r w:rsidRPr="00DC5613">
        <w:rPr>
          <w:color w:val="000000"/>
        </w:rPr>
        <w:t>об</w:t>
      </w:r>
      <w:proofErr w:type="gramEnd"/>
      <w:r w:rsidRPr="00DC5613">
        <w:rPr>
          <w:color w:val="000000"/>
        </w:rPr>
        <w:t>'ємну роботу з пiдготовки пакета документiв, якi повиннi вiдображати пiдготовку, хiд та результати роботи певного заходу.</w:t>
      </w:r>
    </w:p>
    <w:p w:rsidR="00DC5613" w:rsidRPr="00DC5613" w:rsidRDefault="00DC5613" w:rsidP="0033738A">
      <w:pPr>
        <w:pStyle w:val="tab"/>
        <w:ind w:firstLine="720"/>
        <w:jc w:val="center"/>
        <w:rPr>
          <w:color w:val="000000"/>
        </w:rPr>
      </w:pPr>
      <w:r w:rsidRPr="00DC5613">
        <w:rPr>
          <w:b/>
          <w:bCs/>
          <w:color w:val="000000"/>
        </w:rPr>
        <w:t>Види д</w:t>
      </w:r>
      <w:proofErr w:type="gramStart"/>
      <w:r w:rsidRPr="00DC5613">
        <w:rPr>
          <w:b/>
          <w:bCs/>
          <w:color w:val="000000"/>
        </w:rPr>
        <w:t>i</w:t>
      </w:r>
      <w:proofErr w:type="gramEnd"/>
      <w:r w:rsidRPr="00DC5613">
        <w:rPr>
          <w:b/>
          <w:bCs/>
          <w:color w:val="000000"/>
        </w:rPr>
        <w:t>лових заходiв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Найпоширен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шим видом колективних заходiв в органiзацiях є нарада.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Нарада - це сп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льна дiяльнiсть колективу, об'єднаного однiєю метою i керована особою, у функцiї якої входить розпорядча дiяльнiсть.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 xml:space="preserve">Серед 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 xml:space="preserve">нших видiв дiлових заходiв видiлимо: </w:t>
      </w:r>
      <w:r w:rsidR="003E51ED">
        <w:rPr>
          <w:color w:val="000000"/>
          <w:lang w:val="uk-UA"/>
        </w:rPr>
        <w:t>к</w:t>
      </w:r>
      <w:r w:rsidRPr="00DC5613">
        <w:rPr>
          <w:color w:val="000000"/>
        </w:rPr>
        <w:t>онференцi</w:t>
      </w:r>
      <w:r w:rsidR="003E51ED">
        <w:rPr>
          <w:color w:val="000000"/>
          <w:lang w:val="uk-UA"/>
        </w:rPr>
        <w:t>я</w:t>
      </w:r>
      <w:r w:rsidRPr="00DC5613">
        <w:rPr>
          <w:color w:val="000000"/>
        </w:rPr>
        <w:t xml:space="preserve"> (конгреси, симпозiуми i т. iн.) - захiд, направлений на обмiн поглядами з наукових та iнших питань. Конференц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я передбачає наявнiсть програми заходу, наперед пiдготовлений список доповiдачiв та участь експертiв з питань конференцiї. Якщо рамки заходу не дозволяють обговорити конкретнi питання, проводяться додатковi „круглi столи</w:t>
      </w:r>
      <w:r w:rsidR="006E193E" w:rsidRPr="006E193E">
        <w:rPr>
          <w:color w:val="000000"/>
        </w:rPr>
        <w:t>”</w:t>
      </w:r>
      <w:r w:rsidRPr="00DC5613">
        <w:rPr>
          <w:color w:val="000000"/>
        </w:rPr>
        <w:t>. Конференц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ї - один iз найскладнiших видiв корпоративних заходiв. Забезпечити потр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бний рiвень i зробити конференцiю цiкавою подiєю - ось головна мета органiзаторiв.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Сем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нар - захiд, метою якого є iнформування або навчання цiльової аудиторiї в iнтерактивному руслi. Сем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нари вiдрiзняються вiд конференцiй меншою академiчнiстю тем. Сем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нари проводяться професiоналами i експертами, кiлькiсть учасникiв обмежена. Сем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нар передбачає навчання. Господарям необх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дно продумати програму i теми навчання, пiдiбрати професiоналiв, котрi будуть вести цей захiд.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Трен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нг - захiд, спрямований на навчання конкретним навичкам чи вмiнням. Трен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нги можуть бути академiчними або професiйними. Орган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 xml:space="preserve">зацiя тренiнгу частiше всього потребує менше зусиль та часу, якщо говорити безпосередньо про органiзацiйну частину. Можливi варiанти проведення тренiнгiв в офiсi компанiї, у орендованих конференц-залах та навiть </w:t>
      </w:r>
      <w:proofErr w:type="gramStart"/>
      <w:r w:rsidRPr="00DC5613">
        <w:rPr>
          <w:color w:val="000000"/>
        </w:rPr>
        <w:t>на ви</w:t>
      </w:r>
      <w:proofErr w:type="gramEnd"/>
      <w:r w:rsidRPr="00DC5613">
        <w:rPr>
          <w:color w:val="000000"/>
        </w:rPr>
        <w:t xml:space="preserve">їздi. Вклад у навчання персоналу - 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нвестицiї, якi можуть згодом принести дивiденди.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Конгрес - з'їзд, збори (як правило, з питань м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жнародного значення). Має складну структуру заход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в, велику кiлькiсть учасникiв, широкий суспiльний резонанс.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lastRenderedPageBreak/>
        <w:t>Форум - масов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 xml:space="preserve"> збори, з'їзд. За структурою i технологiями пiдготовки </w:t>
      </w:r>
      <w:proofErr w:type="gramStart"/>
      <w:r w:rsidRPr="00DC5613">
        <w:rPr>
          <w:color w:val="000000"/>
        </w:rPr>
        <w:t>схожий</w:t>
      </w:r>
      <w:proofErr w:type="gramEnd"/>
      <w:r w:rsidRPr="00DC5613">
        <w:rPr>
          <w:color w:val="000000"/>
        </w:rPr>
        <w:t xml:space="preserve"> з конгресними заходами.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Симпоз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ум - нарада, конференцiя з приводу спецiальної наукової проблеми. Предметом симпоз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уму може стати вузькоспецiальний аспект двостороннiх вiдносин, економiчного спiвробiтництва та iн. Припускають наявн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сть професiйної аудиторiї.</w:t>
      </w:r>
    </w:p>
    <w:p w:rsidR="00DC5613" w:rsidRPr="00DC5613" w:rsidRDefault="000C7716" w:rsidP="00DC5613">
      <w:pPr>
        <w:pStyle w:val="tab"/>
        <w:ind w:firstLine="720"/>
        <w:jc w:val="both"/>
        <w:rPr>
          <w:color w:val="000000"/>
        </w:rPr>
      </w:pPr>
      <w:r w:rsidRPr="000C7716">
        <w:rPr>
          <w:color w:val="000000"/>
        </w:rPr>
        <w:t>“</w:t>
      </w:r>
      <w:r w:rsidR="00DC5613" w:rsidRPr="00DC5613">
        <w:rPr>
          <w:color w:val="000000"/>
        </w:rPr>
        <w:t>Круглий ст</w:t>
      </w:r>
      <w:proofErr w:type="gramStart"/>
      <w:r w:rsidR="00DC5613" w:rsidRPr="00DC5613">
        <w:rPr>
          <w:color w:val="000000"/>
        </w:rPr>
        <w:t>i</w:t>
      </w:r>
      <w:proofErr w:type="gramEnd"/>
      <w:r w:rsidR="00DC5613" w:rsidRPr="00DC5613">
        <w:rPr>
          <w:color w:val="000000"/>
        </w:rPr>
        <w:t>л</w:t>
      </w:r>
      <w:r w:rsidRPr="000C7716">
        <w:rPr>
          <w:color w:val="000000"/>
        </w:rPr>
        <w:t>”</w:t>
      </w:r>
      <w:r w:rsidR="00DC5613" w:rsidRPr="00DC5613">
        <w:rPr>
          <w:color w:val="000000"/>
        </w:rPr>
        <w:t xml:space="preserve"> - обговорення, дискусiя з актуальної теми, проблеми, подiї. Принцип органiзацiї - рiвноправнiсть учасникiв.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Презентац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я - використовується для демонстрацiї комплексних технологiчних процесiв в рiзних галузях з метою залучення партнерiв та встановлення дiлових контактiв.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Прес-конференц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я - органiзацiя заходу для засобiв масової iнформацiї в рiзних форматах: прес-конференцiя, прес-брифiнг, „круглий стiл", прес-ланч i т. iн. Кожний з формат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в має свiй план, структуру, включаючи послiдовнiсть ряду подiй.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„Б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знес-снiданок</w:t>
      </w:r>
      <w:r w:rsidR="006E193E" w:rsidRPr="006E193E">
        <w:rPr>
          <w:color w:val="000000"/>
        </w:rPr>
        <w:t>”</w:t>
      </w:r>
      <w:r w:rsidRPr="00DC5613">
        <w:rPr>
          <w:color w:val="000000"/>
        </w:rPr>
        <w:t>- проведення серiї бiзнес-снiданкiв, в ходi котрих пiднiмаються актуальнi проблеми. Зазвичай „б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знес-снiданок" органiзовують о 12—14-й год.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 xml:space="preserve">Банкет влаштовують з особливого приводу такого, скажiмо, як ювiлей фiрми, корпоративнi </w:t>
      </w:r>
      <w:proofErr w:type="gramStart"/>
      <w:r w:rsidRPr="00DC5613">
        <w:rPr>
          <w:color w:val="000000"/>
        </w:rPr>
        <w:t>свята</w:t>
      </w:r>
      <w:proofErr w:type="gramEnd"/>
      <w:r w:rsidRPr="00DC5613">
        <w:rPr>
          <w:color w:val="000000"/>
        </w:rPr>
        <w:t>. Банкет передбача</w:t>
      </w:r>
      <w:r w:rsidR="003E51ED">
        <w:rPr>
          <w:color w:val="000000"/>
          <w:lang w:val="uk-UA"/>
        </w:rPr>
        <w:t>є</w:t>
      </w:r>
      <w:r w:rsidRPr="00DC5613">
        <w:rPr>
          <w:color w:val="000000"/>
        </w:rPr>
        <w:t xml:space="preserve"> велику к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лькiсть гостей, тому важливо розташувати столи так, щоб усiм було зручно. Таке свято повинно в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дрiзнятися вiд iнших. Святковий ст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л - важлива частина свята. Обрати ресторан i ознайомитися з меню необх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дно заздалегiдь, щоб не вийшло, що в цей прекрасний день вегетарiанцi будуть насолоджуватись стравами грузинської кухнi. Також необх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дно звернути увагу на оздоблення зали, що повинно пiдкреслити урочисту атмосферу.</w:t>
      </w:r>
    </w:p>
    <w:p w:rsidR="00DC5613" w:rsidRPr="00DC5613" w:rsidRDefault="000C5A5F" w:rsidP="00DC5613">
      <w:pPr>
        <w:pStyle w:val="tab"/>
        <w:ind w:firstLine="720"/>
        <w:jc w:val="both"/>
        <w:rPr>
          <w:color w:val="000000"/>
        </w:rPr>
      </w:pPr>
      <w:r>
        <w:rPr>
          <w:color w:val="000000"/>
        </w:rPr>
        <w:t xml:space="preserve">Фуршет </w:t>
      </w:r>
      <w:r>
        <w:rPr>
          <w:color w:val="000000"/>
          <w:lang w:val="uk-UA"/>
        </w:rPr>
        <w:t>є</w:t>
      </w:r>
      <w:r w:rsidR="00DC5613" w:rsidRPr="00DC5613">
        <w:rPr>
          <w:color w:val="000000"/>
        </w:rPr>
        <w:t xml:space="preserve"> найпопулярн</w:t>
      </w:r>
      <w:proofErr w:type="gramStart"/>
      <w:r w:rsidR="00DC5613" w:rsidRPr="00DC5613">
        <w:rPr>
          <w:color w:val="000000"/>
        </w:rPr>
        <w:t>i</w:t>
      </w:r>
      <w:proofErr w:type="gramEnd"/>
      <w:r w:rsidR="00DC5613" w:rsidRPr="00DC5613">
        <w:rPr>
          <w:color w:val="000000"/>
        </w:rPr>
        <w:t>шим видом заходiв. Як правило, фуршет влаштовують при проведенн</w:t>
      </w:r>
      <w:proofErr w:type="gramStart"/>
      <w:r w:rsidR="00DC5613" w:rsidRPr="00DC5613">
        <w:rPr>
          <w:color w:val="000000"/>
        </w:rPr>
        <w:t>i</w:t>
      </w:r>
      <w:proofErr w:type="gramEnd"/>
      <w:r w:rsidR="00DC5613" w:rsidRPr="00DC5613">
        <w:rPr>
          <w:color w:val="000000"/>
        </w:rPr>
        <w:t xml:space="preserve"> виставок, презентацiй, пiсля закiнчення дiлових переговорiв або конференцiй, у виглядi коктейлю, iнодi - у виглядi кофе-брейка, при проведеннi спiльних тренiнгiв та в iнших випадках. Столи з напоями та стравами виставляють уздовж ст</w:t>
      </w:r>
      <w:proofErr w:type="gramStart"/>
      <w:r w:rsidR="00DC5613" w:rsidRPr="00DC5613">
        <w:rPr>
          <w:color w:val="000000"/>
        </w:rPr>
        <w:t>i</w:t>
      </w:r>
      <w:proofErr w:type="gramEnd"/>
      <w:r w:rsidR="00DC5613" w:rsidRPr="00DC5613">
        <w:rPr>
          <w:color w:val="000000"/>
        </w:rPr>
        <w:t>н. Саме фуршет дозволяє ефективно використовувати нав</w:t>
      </w:r>
      <w:proofErr w:type="gramStart"/>
      <w:r w:rsidR="00DC5613" w:rsidRPr="00DC5613">
        <w:rPr>
          <w:color w:val="000000"/>
        </w:rPr>
        <w:t>i</w:t>
      </w:r>
      <w:proofErr w:type="gramEnd"/>
      <w:r w:rsidR="00DC5613" w:rsidRPr="00DC5613">
        <w:rPr>
          <w:color w:val="000000"/>
        </w:rPr>
        <w:t>ть невеликi примiщення, як, наприклад, офiс, при цьому у гостей є можливiсть вiльно спiлкуватись з iншими присутнiми. Зазвичай фуршет орган</w:t>
      </w:r>
      <w:proofErr w:type="gramStart"/>
      <w:r w:rsidR="00DC5613" w:rsidRPr="00DC5613">
        <w:rPr>
          <w:color w:val="000000"/>
        </w:rPr>
        <w:t>i</w:t>
      </w:r>
      <w:proofErr w:type="gramEnd"/>
      <w:r w:rsidR="00DC5613" w:rsidRPr="00DC5613">
        <w:rPr>
          <w:color w:val="000000"/>
        </w:rPr>
        <w:t>зовують о 17-20-й год.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</w:rPr>
      </w:pPr>
      <w:r w:rsidRPr="00DC5613">
        <w:rPr>
          <w:color w:val="000000"/>
        </w:rPr>
        <w:t>„Шведський ст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л</w:t>
      </w:r>
      <w:r w:rsidR="006E193E" w:rsidRPr="006E193E">
        <w:rPr>
          <w:color w:val="000000"/>
        </w:rPr>
        <w:t>”</w:t>
      </w:r>
      <w:r w:rsidRPr="00DC5613">
        <w:rPr>
          <w:color w:val="000000"/>
        </w:rPr>
        <w:t>- невiд'ємна частина сучасного етикету. Столи, за котрими розс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даються гостi, не сервiрують. їжа, напої, а також посуд розташовують на окремих столах. Гост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 xml:space="preserve"> самi обирають собi страви. Меню включає i гаряч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, i холоднi страви, закуски, салати, десерти, фрукти та кондитерськi вироби.</w:t>
      </w:r>
    </w:p>
    <w:p w:rsidR="00DC5613" w:rsidRPr="00DC5613" w:rsidRDefault="00DC5613" w:rsidP="00DC5613">
      <w:pPr>
        <w:pStyle w:val="tab"/>
        <w:ind w:firstLine="720"/>
        <w:jc w:val="both"/>
        <w:rPr>
          <w:color w:val="000000"/>
          <w:lang w:val="uk-UA"/>
        </w:rPr>
      </w:pPr>
      <w:r w:rsidRPr="00DC5613">
        <w:rPr>
          <w:color w:val="000000"/>
        </w:rPr>
        <w:t>Коктейл</w:t>
      </w:r>
      <w:proofErr w:type="gramStart"/>
      <w:r w:rsidRPr="00DC5613">
        <w:rPr>
          <w:color w:val="000000"/>
        </w:rPr>
        <w:t>ь-</w:t>
      </w:r>
      <w:proofErr w:type="gramEnd"/>
      <w:r w:rsidRPr="00DC5613">
        <w:rPr>
          <w:color w:val="000000"/>
        </w:rPr>
        <w:t xml:space="preserve"> у багатьох країнах один з найрозповсюдженiших прийомiв. Част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ше за все коктейль органiзовують на конгресах, виставках та iнших дiлових заходах. П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д час коктейлю гостi вiльно пересуваються по залу. Закуски зазвичай серв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руються на великих блюдах та пропонуються офiцiантами. В якост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 xml:space="preserve"> столових приборiв гостi використовують пластмасовi палички-шпажки. Як правило, коктейль орган</w:t>
      </w:r>
      <w:proofErr w:type="gramStart"/>
      <w:r w:rsidRPr="00DC5613">
        <w:rPr>
          <w:color w:val="000000"/>
        </w:rPr>
        <w:t>i</w:t>
      </w:r>
      <w:proofErr w:type="gramEnd"/>
      <w:r w:rsidRPr="00DC5613">
        <w:rPr>
          <w:color w:val="000000"/>
        </w:rPr>
        <w:t>зовують о 17-19-й год.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Ефективність переговорів значною мірою залежить від уміння спілкуватися з людьми і регулювати свій психічний стан та поведінку.</w:t>
      </w:r>
    </w:p>
    <w:p w:rsidR="00CB2486" w:rsidRPr="000D76B6" w:rsidRDefault="00CB2486" w:rsidP="003B2C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uk-UA" w:eastAsia="ru-RU"/>
        </w:rPr>
      </w:pPr>
      <w:r w:rsidRPr="00DC56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Етап</w:t>
      </w:r>
      <w:r w:rsidR="003B2C7D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uk-UA" w:eastAsia="ru-RU"/>
        </w:rPr>
        <w:t>и</w:t>
      </w:r>
      <w:r w:rsidR="000D76B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планування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цьому етапі необхідно зосередити увагу на найбільш перспективних, основних, а також і запасних варіантах ходу ведення переговорів. При цьому варто подумки </w:t>
      </w: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програти весь можливий хід ведення переговорів, врахувати інтереси протилежної сторони, можливі компроміси. Тобто, спрощуючи, скажемо, що йде пошук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оптимального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шляху вирішення проблеми і його детальне вивчення. Плани залежать від мети і засобів. При цьому засоби - це не тільки фінансові фонди чи матеріальні допоміжні ресурси, а й люди, що реалізують прийняті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ішення. </w:t>
      </w:r>
      <w:r w:rsidRPr="00DC56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Предметом вивчення повинні</w:t>
      </w: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стати і обставини, що супроводжують те чи інше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ішення. Чи немає правових протипоказань? Які можливі наслідки? Чи не виходимо ми за рамки вже наявних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ішень? Чи використовується неперевірена інформація?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всі ці запитання до початку переговорів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повинна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бути відповідь.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ішення приймається, коли всі обставини вивчені.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Переговори</w:t>
      </w: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 не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місце для поривів, це місце для </w:t>
      </w:r>
      <w:r w:rsidR="003E51ED" w:rsidRP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дипломатії</w:t>
      </w:r>
      <w:r w:rsidR="003E51ED" w:rsidRP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”</w:t>
      </w: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- стверджує французьке прислів'я. Професіонал зобов'язаний бути дипломатом. Тобто мати у своєму арсеналі прийоми, інструменти і відмички, що дозволяють відкривати серця партнерів, знімати їх</w:t>
      </w:r>
      <w:r w:rsidR="006E19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ній опі</w:t>
      </w:r>
      <w:proofErr w:type="gramStart"/>
      <w:r w:rsidR="006E19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="006E19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нейтралізувати їхні „</w:t>
      </w: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нечесні</w:t>
      </w:r>
      <w:r w:rsidR="006E193E" w:rsidRPr="006E193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”</w:t>
      </w: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дії. У процесі переговорів обидві сторони хочуть: домогтися взаємної домовленості з питання, у якому, як правило, зіштовхуються інтереси; гідно витримати конфронтацію, що неминуче виникає через суперечливі інтереси, не руйнуючи при цьому стосункі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Щоб задовольнити такі бажання, треба вміти: вирішувати проблему; налагоджувати міжособистісну взаємодію; керувати емоціями.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Будь-як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 уміння виявляються в діях, що можуть бути правильними або неправильними. Правильні, психологічно грамотні дії приводять до того, що бажана мета досягається. Неправильні дії ведуть часом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результату, протилежного бажаному.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Здатність ефективно спілкуватися, контролювати себе і спостерігати за партнером, щоб у разі необхідності тут же своєчасно під</w:t>
      </w:r>
      <w:bookmarkStart w:id="0" w:name="_GoBack"/>
      <w:bookmarkEnd w:id="0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коригувати свою поведінку, є найважливішим компонентом психологічної культури особистості.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Добре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ідготовлений до переговорів той, хто продумав наступні питання: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наскільки мета партнера з переговорів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ідрізняється від вашої власної;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наскільки шляхи вирішення проблеми, що може вибрати партнер, ві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ізняються від вашого варіанта;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як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 параметри власного плану (терміни, засоби, люди) може опиратися партнер;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наскільки партнер обмежений часовими рамками, чи володіє він інформацією, якої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нема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є у вас, або навпаки;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наскільки можуть бути реальними його можливості організаційного забезпечення свого варіанта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ішення.</w:t>
      </w:r>
    </w:p>
    <w:p w:rsidR="00CB2486" w:rsidRPr="000D76B6" w:rsidRDefault="00CB2486" w:rsidP="003B2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uk-UA" w:eastAsia="ru-RU"/>
        </w:rPr>
      </w:pPr>
      <w:r w:rsidRPr="00DC561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Етап активної дискусії (суперечки</w:t>
      </w:r>
      <w:r w:rsidR="000D76B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)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Найдинамічніша фаза переговорів, на якій важливо вибрати правильний стиль і темп, прийоми і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іку.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Доц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ільно не поспішати, але і не затягувати процедуру переговорів. Потрібно уникнути поспішних рішень і недоцільних поступок.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Цей етап переговорів (власне переговори) можна розбити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такі складові: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уточнення позицій;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їхнє обговорення;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узгодження позицій.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ід час переговорів треба шукати те в позиціях, що об'єднує, а не те, що розділяє.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іка проведення переговорів включає: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установлення контакту зі співрозмовником;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ведення переговорів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потр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ібному напрямку;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спостереження за реакцією партнера, уміння слухати;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прогнозування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його в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ідповідей;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корекцію своєї поведінки при взаємодії;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сприяння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своєю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поведінкою мовній активності партнера;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уміння розуміти та поважати думку партнера;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використання мі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іки і жестів, знаків уваги;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уміння передбачити можливі варіанти відповідних реакцій партнера.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Ефективність переговорів полягає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зд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ійсненні самоконтролю в ході співбесіди: у виборі умов проведення зустрічі; у черговості запитань/відповідей.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Етап ухвалення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ішення і взаємоприйнятної угоди. Концентруючи увагу на взаємних інтересах і об'єктивних умовах переговорів, необхідно крок за кроком просуватися до ухвалення розумного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ішення і взаємоприйнятної угоди (договору, контракту). На цьому етапі варто знову звернути увагу на людей, що ведуть переговори, заручитися якщо не дружнім схваленням прийнятого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ішення, то хоча б взаєморозумінням і задоволенням від спільно проробленої роботи.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Що означає успішно завершити переговори? Це означає досягти заздалегідь наміченої і запланованої мети переговорів. Для цього потрібно переконатися: чи веде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ваша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діяльність до одержання потрібного результату? Чи були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ваш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 аргументи приведені у відповідність з інтересами партнера, чи, можливо, вони були переконливими лише для вас самих? Чи зміг партнер зрозуміти змі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ваших пропозицій повною мірою з усіма наслідками, що випливають?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Наприкінці переговорів вирішуємо: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чи досягли ми основної або в найнесприятливішому випадку запасної (альтернативної) мети;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чи забезпечили сприятливу атмосферу наприкінці переговорі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чи стимулювали партнера до виконання намічених дій;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чи забезпечили в разі потреби подальші контакти з партнером і його колегами;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чи склали всеосяжне резюме переговорів, зрозуміле для всіх присутніх, з чітко виділеним головним висновком.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Вирішення цих завдань, звичайно, вимагає логіка і форма завершення ділових переговорі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B2486" w:rsidRPr="00DC5613" w:rsidRDefault="00CB2486" w:rsidP="003B2C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Презентації і прийоми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заохочення партнерів, клієнтів, встановлення ділових стосунків, створення відповідного іміджу фірми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широкого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розповсюдження набули презентації та прийоми. Презентації необхідні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ід час відкриття нового офісу, філіалу фірми, демонструванні нового виробу тощо. Дуже важливо, щоб презентації і прийоми були добре продумані, сплановані, оскільки на них в гостей складається враження про компанію, фірму,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ідприємство, яке потім дуже важко змінити.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організації презентації необхідно насамперед: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визначити терміни проведення;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спланувати місце проведення;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скласти програму презентації;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з'ясувати коло учасників і розіслати запрошення (не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ізніше ніж за 4 дні).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Найкращий час для проведення презентації - о 15-16 год.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ісля обіду, щоб після її проведення можна було організувати коктейль чи фуршет. Персонал компанії (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ідприємства) виступає в ролі господарів, отже, повинен мати на грудях іменні карточки (бейджики) з прізвищем ім'ям та по батькові, а також із зазначенням посади учасника-господаря. Такі карточки допомагають учасникам-гостям виділити серед інших господарів і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разі необхідності звернутися за допомогою. Господарі повинні зустрічати прибулих гостей, представляти їх керівництву компанії (організації), іншим гостям.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Розмі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приміщення для презентації повинен відповідати кількості запрошених. Велике приміщення і пусті столи створюють ілюзію невдалого заходу, хоча насправді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 не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завжди так. Отже краще, щоб приміщення було трохи замалим, і в разі необхідності персонал повинен мати можливість знайти необхідні місця і столи (завчасно 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ідготовлені).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Приміщення, де проходить презентація, оформлюють символікою компанії (</w:t>
      </w: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ідприємства), плакатами, стендами, рекламними проспектами, буклетами.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</w:t>
      </w:r>
      <w:proofErr w:type="gramEnd"/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ісля завершення презентації гостям даруються сувеніри, рекламні буклети компанії тощо.</w:t>
      </w:r>
    </w:p>
    <w:p w:rsidR="00005BB4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Завершується презентація, як правило, коктейлем чи фуршетом. </w:t>
      </w:r>
    </w:p>
    <w:p w:rsidR="00005BB4" w:rsidRPr="00005BB4" w:rsidRDefault="00005BB4" w:rsidP="00005B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Прийоми</w:t>
      </w:r>
    </w:p>
    <w:p w:rsidR="00CB2486" w:rsidRPr="00DC5613" w:rsidRDefault="00CB2486" w:rsidP="003B2C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влаштування прийому слід спочатку визначити вид прийому, що відповідає ситуації, час проведення, місце, програму прийому і список запрошених.</w:t>
      </w:r>
    </w:p>
    <w:p w:rsidR="00CB2486" w:rsidRPr="003E51ED" w:rsidRDefault="00CB2486" w:rsidP="003E5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C56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Найвідоміші види прийомів: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 xml:space="preserve"> с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ніданок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ф</w:t>
      </w:r>
      <w:r w:rsidRP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уршет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к</w:t>
      </w:r>
      <w:r w:rsidRP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октейль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о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бід</w:t>
      </w:r>
      <w:r w:rsidR="003E51ED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RU"/>
        </w:rPr>
        <w:t>, в</w:t>
      </w:r>
      <w:r w:rsidRPr="003E51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ечеря. </w:t>
      </w:r>
    </w:p>
    <w:tbl>
      <w:tblPr>
        <w:tblW w:w="111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0"/>
      </w:tblGrid>
      <w:tr w:rsidR="0093665C" w:rsidRPr="00DC5613" w:rsidTr="0093665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3665C" w:rsidRPr="00DC5613" w:rsidRDefault="0093665C" w:rsidP="0093665C">
            <w:pPr>
              <w:pStyle w:val="1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3665C" w:rsidRPr="00DC5613" w:rsidTr="0093665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75"/>
            </w:tblGrid>
            <w:tr w:rsidR="0093665C" w:rsidRPr="00DC561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3665C" w:rsidRPr="00DC5613" w:rsidRDefault="0093665C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85"/>
                  </w:tblGrid>
                  <w:tr w:rsidR="0093665C" w:rsidRPr="00DC561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C5613" w:rsidRPr="0033738A" w:rsidRDefault="00DC5613" w:rsidP="00DC5613">
                        <w:pPr>
                          <w:pStyle w:val="tab"/>
                          <w:ind w:firstLine="720"/>
                          <w:jc w:val="center"/>
                          <w:rPr>
                            <w:b/>
                            <w:color w:val="000000"/>
                          </w:rPr>
                        </w:pPr>
                        <w:r w:rsidRPr="003B2C7D">
                          <w:rPr>
                            <w:b/>
                            <w:color w:val="000000"/>
                            <w:lang w:val="uk-UA"/>
                          </w:rPr>
                          <w:t>Контрольні питання</w:t>
                        </w:r>
                        <w:r w:rsidR="0033738A">
                          <w:rPr>
                            <w:b/>
                            <w:color w:val="000000"/>
                          </w:rPr>
                          <w:t>:</w:t>
                        </w:r>
                      </w:p>
                      <w:p w:rsidR="00A36595" w:rsidRPr="00DC5613" w:rsidRDefault="00A36595" w:rsidP="003E51ED">
                        <w:pPr>
                          <w:pStyle w:val="a7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C5613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Надати характеристику ділов</w:t>
                        </w:r>
                        <w:r w:rsidR="003E51ED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 w:rsidRPr="00DC5613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м заход</w:t>
                        </w:r>
                        <w:r w:rsidR="003E51ED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ам.</w:t>
                        </w:r>
                        <w:r w:rsidRPr="00DC5613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A36595" w:rsidRPr="00DC5613" w:rsidRDefault="00A36595" w:rsidP="003B2C7D">
                        <w:pPr>
                          <w:pStyle w:val="a7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DC5613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 w:rsidR="006E193E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 xml:space="preserve"> чому особливість </w:t>
                        </w:r>
                        <w:r w:rsidR="00CF1508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ділової культури країн світу</w:t>
                        </w:r>
                        <w:r w:rsidRPr="00DC5613"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  <w:t>?</w:t>
                        </w:r>
                      </w:p>
                      <w:p w:rsidR="00A36595" w:rsidRPr="00DC5613" w:rsidRDefault="00A36595" w:rsidP="00A36595">
                        <w:pPr>
                          <w:pStyle w:val="a7"/>
                          <w:ind w:left="1440"/>
                          <w:rPr>
                            <w:rFonts w:eastAsia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93665C" w:rsidRPr="00DC5613" w:rsidRDefault="0093665C">
                        <w:pPr>
                          <w:pStyle w:val="tab"/>
                          <w:ind w:firstLine="720"/>
                          <w:jc w:val="both"/>
                          <w:rPr>
                            <w:color w:val="000000"/>
                            <w:lang w:val="uk-UA"/>
                          </w:rPr>
                        </w:pPr>
                      </w:p>
                      <w:p w:rsidR="0093665C" w:rsidRPr="00DC5613" w:rsidRDefault="0093665C" w:rsidP="0093665C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3665C" w:rsidRPr="00DC5613" w:rsidRDefault="0093665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665C" w:rsidRPr="00DC5613" w:rsidRDefault="009366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58A5" w:rsidRDefault="00F558A5"/>
    <w:sectPr w:rsidR="00F558A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38A" w:rsidRDefault="0033738A" w:rsidP="0033738A">
      <w:pPr>
        <w:spacing w:after="0" w:line="240" w:lineRule="auto"/>
      </w:pPr>
      <w:r>
        <w:separator/>
      </w:r>
    </w:p>
  </w:endnote>
  <w:endnote w:type="continuationSeparator" w:id="0">
    <w:p w:rsidR="0033738A" w:rsidRDefault="0033738A" w:rsidP="0033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38A" w:rsidRDefault="0033738A" w:rsidP="0033738A">
      <w:pPr>
        <w:spacing w:after="0" w:line="240" w:lineRule="auto"/>
      </w:pPr>
      <w:r>
        <w:separator/>
      </w:r>
    </w:p>
  </w:footnote>
  <w:footnote w:type="continuationSeparator" w:id="0">
    <w:p w:rsidR="0033738A" w:rsidRDefault="0033738A" w:rsidP="0033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89917"/>
      <w:docPartObj>
        <w:docPartGallery w:val="Page Numbers (Top of Page)"/>
        <w:docPartUnique/>
      </w:docPartObj>
    </w:sdtPr>
    <w:sdtEndPr/>
    <w:sdtContent>
      <w:p w:rsidR="0033738A" w:rsidRDefault="003373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508">
          <w:rPr>
            <w:noProof/>
          </w:rPr>
          <w:t>1</w:t>
        </w:r>
        <w:r>
          <w:fldChar w:fldCharType="end"/>
        </w:r>
      </w:p>
    </w:sdtContent>
  </w:sdt>
  <w:p w:rsidR="0033738A" w:rsidRDefault="0033738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3490"/>
    <w:multiLevelType w:val="hybridMultilevel"/>
    <w:tmpl w:val="8800FE6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693B74"/>
    <w:multiLevelType w:val="hybridMultilevel"/>
    <w:tmpl w:val="3E162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F6B72"/>
    <w:multiLevelType w:val="hybridMultilevel"/>
    <w:tmpl w:val="AA5A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46C78"/>
    <w:multiLevelType w:val="hybridMultilevel"/>
    <w:tmpl w:val="1E2E2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B8F0982"/>
    <w:multiLevelType w:val="hybridMultilevel"/>
    <w:tmpl w:val="EC1460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486"/>
    <w:rsid w:val="00005BB4"/>
    <w:rsid w:val="000C5A5F"/>
    <w:rsid w:val="000C7716"/>
    <w:rsid w:val="000D76B6"/>
    <w:rsid w:val="001D2E0B"/>
    <w:rsid w:val="0033738A"/>
    <w:rsid w:val="003B2C7D"/>
    <w:rsid w:val="003E51ED"/>
    <w:rsid w:val="006E193E"/>
    <w:rsid w:val="0093665C"/>
    <w:rsid w:val="00A36595"/>
    <w:rsid w:val="00CB2486"/>
    <w:rsid w:val="00CF1508"/>
    <w:rsid w:val="00DC5613"/>
    <w:rsid w:val="00EB214B"/>
    <w:rsid w:val="00F5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2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4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E0B"/>
    <w:rPr>
      <w:rFonts w:ascii="Tahoma" w:hAnsi="Tahoma" w:cs="Tahoma"/>
      <w:sz w:val="16"/>
      <w:szCs w:val="16"/>
    </w:rPr>
  </w:style>
  <w:style w:type="paragraph" w:customStyle="1" w:styleId="tab">
    <w:name w:val="tab"/>
    <w:basedOn w:val="a"/>
    <w:rsid w:val="0093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659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337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738A"/>
  </w:style>
  <w:style w:type="paragraph" w:styleId="aa">
    <w:name w:val="footer"/>
    <w:basedOn w:val="a"/>
    <w:link w:val="ab"/>
    <w:uiPriority w:val="99"/>
    <w:unhideWhenUsed/>
    <w:rsid w:val="00337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7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2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4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E0B"/>
    <w:rPr>
      <w:rFonts w:ascii="Tahoma" w:hAnsi="Tahoma" w:cs="Tahoma"/>
      <w:sz w:val="16"/>
      <w:szCs w:val="16"/>
    </w:rPr>
  </w:style>
  <w:style w:type="paragraph" w:customStyle="1" w:styleId="tab">
    <w:name w:val="tab"/>
    <w:basedOn w:val="a"/>
    <w:rsid w:val="0093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3659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337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738A"/>
  </w:style>
  <w:style w:type="paragraph" w:styleId="aa">
    <w:name w:val="footer"/>
    <w:basedOn w:val="a"/>
    <w:link w:val="ab"/>
    <w:uiPriority w:val="99"/>
    <w:unhideWhenUsed/>
    <w:rsid w:val="00337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7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7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29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665">
                      <w:marLeft w:val="225"/>
                      <w:marRight w:val="225"/>
                      <w:marTop w:val="150"/>
                      <w:marBottom w:val="30"/>
                      <w:divBdr>
                        <w:top w:val="single" w:sz="6" w:space="6" w:color="0000ED"/>
                        <w:left w:val="single" w:sz="6" w:space="6" w:color="0000ED"/>
                        <w:bottom w:val="single" w:sz="6" w:space="6" w:color="0000ED"/>
                        <w:right w:val="single" w:sz="6" w:space="6" w:color="0000ED"/>
                      </w:divBdr>
                    </w:div>
                  </w:divsChild>
                </w:div>
                <w:div w:id="5077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2504">
                      <w:marLeft w:val="225"/>
                      <w:marRight w:val="225"/>
                      <w:marTop w:val="150"/>
                      <w:marBottom w:val="30"/>
                      <w:divBdr>
                        <w:top w:val="single" w:sz="6" w:space="6" w:color="0000ED"/>
                        <w:left w:val="single" w:sz="6" w:space="6" w:color="0000ED"/>
                        <w:bottom w:val="single" w:sz="6" w:space="6" w:color="0000ED"/>
                        <w:right w:val="single" w:sz="6" w:space="6" w:color="0000E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2019-09-02T21:48:00Z</cp:lastPrinted>
  <dcterms:created xsi:type="dcterms:W3CDTF">2019-09-02T21:28:00Z</dcterms:created>
  <dcterms:modified xsi:type="dcterms:W3CDTF">2021-06-19T17:01:00Z</dcterms:modified>
</cp:coreProperties>
</file>